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53" w:rsidRDefault="00522353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sv-SE"/>
        </w:rPr>
        <w:drawing>
          <wp:inline distT="0" distB="0" distL="0" distR="0" wp14:anchorId="46CC5C4D" wp14:editId="28FDD1E9">
            <wp:extent cx="3773978" cy="3846021"/>
            <wp:effectExtent l="0" t="0" r="0" b="2540"/>
            <wp:docPr id="1" name="Bildobjekt 1" descr="C:\Users\Tina\OneDrive\Dokument\Cyjekfrämjandet\Cykelberättelser till CF\tn4nzu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a\OneDrive\Dokument\Cyjekfrämjandet\Cykelberättelser till CF\tn4nzuk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136" cy="384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53" w:rsidRDefault="005D5A8C" w:rsidP="0052235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Cykeltur med start i </w:t>
      </w:r>
      <w:proofErr w:type="spellStart"/>
      <w:r>
        <w:rPr>
          <w:color w:val="000000"/>
          <w:sz w:val="27"/>
          <w:szCs w:val="27"/>
        </w:rPr>
        <w:t>Etelhem</w:t>
      </w:r>
      <w:proofErr w:type="spellEnd"/>
      <w:r w:rsidR="00522353">
        <w:rPr>
          <w:color w:val="000000"/>
          <w:sz w:val="27"/>
          <w:szCs w:val="27"/>
        </w:rPr>
        <w:t xml:space="preserve"> 2025-07-12</w:t>
      </w:r>
      <w:bookmarkStart w:id="0" w:name="_GoBack"/>
      <w:bookmarkEnd w:id="0"/>
    </w:p>
    <w:p w:rsidR="00522353" w:rsidRDefault="00522353" w:rsidP="00522353">
      <w:r>
        <w:rPr>
          <w:color w:val="000000"/>
          <w:sz w:val="27"/>
          <w:szCs w:val="27"/>
        </w:rPr>
        <w:t xml:space="preserve">Då det polska ovädret dragit vidare och Cykelfrämjandet Gotland dragit högsta vädervinsten gav dess deltagare sig12/7 ut på en skogig </w:t>
      </w:r>
      <w:proofErr w:type="spellStart"/>
      <w:r>
        <w:rPr>
          <w:color w:val="000000"/>
          <w:sz w:val="27"/>
          <w:szCs w:val="27"/>
        </w:rPr>
        <w:t>kyrkosafari</w:t>
      </w:r>
      <w:proofErr w:type="gramStart"/>
      <w:r>
        <w:rPr>
          <w:color w:val="000000"/>
          <w:sz w:val="27"/>
          <w:szCs w:val="27"/>
        </w:rPr>
        <w:t>.Med</w:t>
      </w:r>
      <w:proofErr w:type="spellEnd"/>
      <w:proofErr w:type="gramEnd"/>
      <w:r>
        <w:rPr>
          <w:color w:val="000000"/>
          <w:sz w:val="27"/>
          <w:szCs w:val="27"/>
        </w:rPr>
        <w:t xml:space="preserve"> start i </w:t>
      </w:r>
      <w:proofErr w:type="spellStart"/>
      <w:r>
        <w:rPr>
          <w:color w:val="000000"/>
          <w:sz w:val="27"/>
          <w:szCs w:val="27"/>
        </w:rPr>
        <w:t>Etelhem</w:t>
      </w:r>
      <w:proofErr w:type="spellEnd"/>
      <w:r>
        <w:rPr>
          <w:color w:val="000000"/>
          <w:sz w:val="27"/>
          <w:szCs w:val="27"/>
        </w:rPr>
        <w:t xml:space="preserve"> och med kosan styrd först mot </w:t>
      </w:r>
      <w:proofErr w:type="spellStart"/>
      <w:r>
        <w:rPr>
          <w:color w:val="000000"/>
          <w:sz w:val="27"/>
          <w:szCs w:val="27"/>
        </w:rPr>
        <w:t>Sigvalde</w:t>
      </w:r>
      <w:proofErr w:type="spellEnd"/>
      <w:r>
        <w:rPr>
          <w:color w:val="000000"/>
          <w:sz w:val="27"/>
          <w:szCs w:val="27"/>
        </w:rPr>
        <w:t xml:space="preserve"> ledde turledarna Thomas Gustafson och Linda Anderberg Gustafson det trampande gänget vidare på skogsvägar österut mot grannsocknarnas kyrkor. Efter en knapp timmes färd i trädens rike öppnade sig Garda sockens kulturbygd och vid prästgården kom termosarna fram och "javatörsten" kunde släckas. Vid det därpå följande kyrkobesöket beskrevs de på 1100-talet utförda kalkmålningarna i bysantinsk-rysk stil, vilka i sig vittnar om dåtida kontakter i öst och sydöst, samt den från samma århundrade otroligt välbevarade </w:t>
      </w:r>
      <w:proofErr w:type="spellStart"/>
      <w:r>
        <w:rPr>
          <w:color w:val="000000"/>
          <w:sz w:val="27"/>
          <w:szCs w:val="27"/>
        </w:rPr>
        <w:t>takstolskontruktionen</w:t>
      </w:r>
      <w:proofErr w:type="spellEnd"/>
      <w:r>
        <w:rPr>
          <w:color w:val="000000"/>
          <w:sz w:val="27"/>
          <w:szCs w:val="27"/>
        </w:rPr>
        <w:t xml:space="preserve">. Båda företeelserna i sanning remarkabla vittnesmål om medeltida liv och leverne! Då nästa helgedom nåtts i Alskogs socken kunde deltagarna bevittna hur väl öns kulturhistoriska kapital vårdas och förvaltas av Samfälligheten Gotlands kyrkor. Det av byggnadsställningar fyllda kyrkorummet vittnar om komplexiteten i </w:t>
      </w:r>
      <w:proofErr w:type="gramStart"/>
      <w:r>
        <w:rPr>
          <w:color w:val="000000"/>
          <w:sz w:val="27"/>
          <w:szCs w:val="27"/>
        </w:rPr>
        <w:t>slika</w:t>
      </w:r>
      <w:proofErr w:type="gramEnd"/>
      <w:r>
        <w:rPr>
          <w:color w:val="000000"/>
          <w:sz w:val="27"/>
          <w:szCs w:val="27"/>
        </w:rPr>
        <w:t xml:space="preserve"> utmaningar! Härnäst gav man sig åter in i skogen och denna gång norrut. Med kurrande magar nådde tvåhjulsryttarna så </w:t>
      </w:r>
      <w:proofErr w:type="spellStart"/>
      <w:r>
        <w:rPr>
          <w:color w:val="000000"/>
          <w:sz w:val="27"/>
          <w:szCs w:val="27"/>
        </w:rPr>
        <w:t>Midaik</w:t>
      </w:r>
      <w:proofErr w:type="spellEnd"/>
      <w:r>
        <w:rPr>
          <w:color w:val="000000"/>
          <w:sz w:val="27"/>
          <w:szCs w:val="27"/>
        </w:rPr>
        <w:t xml:space="preserve"> och dess välkomnande rastplats halvvägs mellan Garde och </w:t>
      </w:r>
      <w:proofErr w:type="spellStart"/>
      <w:r>
        <w:rPr>
          <w:color w:val="000000"/>
          <w:sz w:val="27"/>
          <w:szCs w:val="27"/>
        </w:rPr>
        <w:t>Buttle</w:t>
      </w:r>
      <w:proofErr w:type="spellEnd"/>
      <w:r>
        <w:rPr>
          <w:color w:val="000000"/>
          <w:sz w:val="27"/>
          <w:szCs w:val="27"/>
        </w:rPr>
        <w:t xml:space="preserve"> och kanske som forna dagars vandrare gjorde, plockade man fram sin färdkost! Återresan genom milsvida skogar ändade förstås vid </w:t>
      </w:r>
      <w:proofErr w:type="spellStart"/>
      <w:r>
        <w:rPr>
          <w:color w:val="000000"/>
          <w:sz w:val="27"/>
          <w:szCs w:val="27"/>
        </w:rPr>
        <w:t>Etelhems</w:t>
      </w:r>
      <w:proofErr w:type="spellEnd"/>
      <w:r>
        <w:rPr>
          <w:color w:val="000000"/>
          <w:sz w:val="27"/>
          <w:szCs w:val="27"/>
        </w:rPr>
        <w:t xml:space="preserve"> kyrka vilken i sockenrättvisans namn också bevärdigades med ett besök, något som dessutom imponerade stort på turdeltagarna! Synnerligen välförtjänt mottog så de båda turledarna deltagarnas uppskattande ovationer!</w:t>
      </w: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>
      <w:pPr>
        <w:rPr>
          <w:color w:val="000000"/>
          <w:sz w:val="27"/>
          <w:szCs w:val="27"/>
        </w:rPr>
      </w:pPr>
    </w:p>
    <w:p w:rsidR="00522353" w:rsidRDefault="00522353"/>
    <w:sectPr w:rsidR="0052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53"/>
    <w:rsid w:val="0015512E"/>
    <w:rsid w:val="00266360"/>
    <w:rsid w:val="002F08D7"/>
    <w:rsid w:val="00522353"/>
    <w:rsid w:val="005D5A8C"/>
    <w:rsid w:val="00D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23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2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23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Britse</dc:creator>
  <cp:lastModifiedBy>Tina Britse</cp:lastModifiedBy>
  <cp:revision>2</cp:revision>
  <dcterms:created xsi:type="dcterms:W3CDTF">2025-07-30T08:32:00Z</dcterms:created>
  <dcterms:modified xsi:type="dcterms:W3CDTF">2025-07-30T09:23:00Z</dcterms:modified>
</cp:coreProperties>
</file>